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AB7B08" w:rsidRDefault="00A8730F" w:rsidP="00A8730F">
      <w:pPr>
        <w:pStyle w:val="a3"/>
        <w:jc w:val="right"/>
        <w:rPr>
          <w:lang w:val="uk-UA"/>
        </w:rPr>
      </w:pPr>
      <w:r w:rsidRPr="00AB7B08">
        <w:rPr>
          <w:lang w:val="uk-UA"/>
        </w:rPr>
        <w:t xml:space="preserve">(пункт 4 розділу ІІІ із змінами, внесеними згідно з </w:t>
      </w:r>
      <w:r w:rsidRPr="00AB7B08">
        <w:rPr>
          <w:lang w:val="uk-UA"/>
        </w:rPr>
        <w:br/>
        <w:t>наказом Міністерства фінансів України від 12.01.2012 р. N 13)</w:t>
      </w:r>
    </w:p>
    <w:p w:rsidR="00A8730F" w:rsidRPr="00AB7B08" w:rsidRDefault="00A8730F" w:rsidP="00A8730F">
      <w:pPr>
        <w:pStyle w:val="a3"/>
        <w:jc w:val="both"/>
        <w:rPr>
          <w:lang w:val="uk-UA"/>
        </w:rPr>
      </w:pPr>
      <w:r w:rsidRPr="00AB7B08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AB7B08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Додаток</w:t>
            </w:r>
            <w:r w:rsidRPr="00AB7B08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AB7B08" w:rsidRDefault="00A8730F" w:rsidP="00A8730F">
      <w:pPr>
        <w:pStyle w:val="a3"/>
        <w:jc w:val="both"/>
        <w:rPr>
          <w:lang w:val="uk-UA"/>
        </w:rPr>
      </w:pPr>
      <w:r w:rsidRPr="00AB7B08">
        <w:rPr>
          <w:lang w:val="uk-UA"/>
        </w:rPr>
        <w:br w:type="textWrapping" w:clear="all"/>
      </w:r>
    </w:p>
    <w:p w:rsidR="00A8730F" w:rsidRPr="00AB7B08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AB7B08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AB7B08">
        <w:rPr>
          <w:sz w:val="24"/>
          <w:szCs w:val="24"/>
          <w:lang w:val="uk-UA"/>
        </w:rPr>
        <w:br/>
      </w:r>
      <w:r w:rsidR="0086742B" w:rsidRPr="00AB7B08">
        <w:rPr>
          <w:sz w:val="24"/>
          <w:szCs w:val="24"/>
          <w:lang w:val="uk-UA"/>
        </w:rPr>
        <w:t xml:space="preserve">за </w:t>
      </w:r>
      <w:r w:rsidR="00AF03DD">
        <w:rPr>
          <w:sz w:val="24"/>
          <w:szCs w:val="24"/>
          <w:lang w:val="uk-UA"/>
        </w:rPr>
        <w:t>2018</w:t>
      </w:r>
      <w:r w:rsidRPr="00AB7B08">
        <w:rPr>
          <w:sz w:val="24"/>
          <w:szCs w:val="24"/>
          <w:lang w:val="uk-UA"/>
        </w:rPr>
        <w:t xml:space="preserve"> рік </w:t>
      </w:r>
    </w:p>
    <w:tbl>
      <w:tblPr>
        <w:tblW w:w="12606" w:type="dxa"/>
        <w:jc w:val="center"/>
        <w:tblCellSpacing w:w="22" w:type="dxa"/>
        <w:tblInd w:w="-194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606"/>
      </w:tblGrid>
      <w:tr w:rsidR="00A8730F" w:rsidRPr="00AB7B08" w:rsidTr="00AB7B08">
        <w:trPr>
          <w:tblCellSpacing w:w="22" w:type="dxa"/>
          <w:jc w:val="center"/>
        </w:trPr>
        <w:tc>
          <w:tcPr>
            <w:tcW w:w="12518" w:type="dxa"/>
            <w:hideMark/>
          </w:tcPr>
          <w:p w:rsidR="00A8730F" w:rsidRPr="00AB7B08" w:rsidRDefault="00A668E3" w:rsidP="00A668E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1.                    0600000                              </w:t>
            </w:r>
            <w:r w:rsidR="0086742B" w:rsidRPr="00AB7B08">
              <w:rPr>
                <w:lang w:val="uk-UA"/>
              </w:rPr>
              <w:t xml:space="preserve">Відділ освіти Сватівської райдержадміністрації              </w:t>
            </w:r>
            <w:r w:rsidR="0086742B" w:rsidRPr="00AB7B08">
              <w:rPr>
                <w:lang w:val="uk-UA"/>
              </w:rPr>
              <w:br/>
              <w:t>                (КПКВК ДБ (МБ)</w:t>
            </w:r>
            <w:r w:rsidR="00A8730F" w:rsidRPr="00AB7B08">
              <w:rPr>
                <w:lang w:val="uk-UA"/>
              </w:rPr>
              <w:t xml:space="preserve"> </w:t>
            </w:r>
            <w:r w:rsidR="0086742B" w:rsidRPr="00AB7B08">
              <w:rPr>
                <w:lang w:val="uk-UA"/>
              </w:rPr>
              <w:t>)</w:t>
            </w:r>
            <w:r w:rsidR="00A8730F" w:rsidRPr="00AB7B08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AB7B08" w:rsidRDefault="0086742B" w:rsidP="00A668E3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 xml:space="preserve">2. </w:t>
            </w:r>
            <w:r w:rsidR="000E6DA9" w:rsidRPr="00AB7B08">
              <w:rPr>
                <w:lang w:val="uk-UA"/>
              </w:rPr>
              <w:t xml:space="preserve">        </w:t>
            </w:r>
            <w:r w:rsidR="00A668E3">
              <w:rPr>
                <w:lang w:val="uk-UA"/>
              </w:rPr>
              <w:t xml:space="preserve">            </w:t>
            </w:r>
            <w:r w:rsidR="000E6DA9" w:rsidRPr="00AB7B08">
              <w:rPr>
                <w:lang w:val="uk-UA"/>
              </w:rPr>
              <w:t xml:space="preserve"> </w:t>
            </w:r>
            <w:r w:rsidRPr="00AB7B08">
              <w:rPr>
                <w:lang w:val="uk-UA"/>
              </w:rPr>
              <w:t xml:space="preserve">0610000 </w:t>
            </w:r>
            <w:r w:rsidR="000E6DA9" w:rsidRPr="00AB7B08">
              <w:rPr>
                <w:lang w:val="uk-UA"/>
              </w:rPr>
              <w:t xml:space="preserve">              </w:t>
            </w:r>
            <w:r w:rsidR="00A668E3">
              <w:rPr>
                <w:lang w:val="uk-UA"/>
              </w:rPr>
              <w:t xml:space="preserve">             </w:t>
            </w:r>
            <w:r w:rsidRPr="00AB7B08">
              <w:rPr>
                <w:lang w:val="uk-UA"/>
              </w:rPr>
              <w:t>Відділ освіти Сватівської райдерж</w:t>
            </w:r>
            <w:r w:rsidR="000E6DA9" w:rsidRPr="00AB7B08">
              <w:rPr>
                <w:lang w:val="uk-UA"/>
              </w:rPr>
              <w:t>адміністрації</w:t>
            </w:r>
            <w:r w:rsidR="00A8730F" w:rsidRPr="00AB7B08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B7B08" w:rsidRDefault="00A8730F" w:rsidP="00AB7B08">
            <w:pPr>
              <w:pStyle w:val="a3"/>
              <w:jc w:val="both"/>
              <w:rPr>
                <w:lang w:val="uk-UA"/>
              </w:rPr>
            </w:pPr>
            <w:r w:rsidRPr="00AB7B08">
              <w:rPr>
                <w:lang w:val="uk-UA"/>
              </w:rPr>
              <w:t xml:space="preserve">3. </w:t>
            </w:r>
            <w:r w:rsidR="00AB7B08">
              <w:rPr>
                <w:lang w:val="uk-UA"/>
              </w:rPr>
              <w:t xml:space="preserve">              0611090                    0960            Надання позашкільної освіти позашкільними закладами освіти, заходи із</w:t>
            </w:r>
          </w:p>
          <w:p w:rsidR="00A8730F" w:rsidRPr="00AB7B08" w:rsidRDefault="00AB7B08" w:rsidP="00AB7B0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A668E3" w:rsidRPr="00AB7B08">
              <w:rPr>
                <w:lang w:val="uk-UA"/>
              </w:rPr>
              <w:t>(КПКВК ДБ (МБ))       (КФКВК)</w:t>
            </w:r>
            <w:r>
              <w:rPr>
                <w:lang w:val="uk-UA"/>
              </w:rPr>
              <w:t xml:space="preserve">            позашкільної роботи з дітьми             </w:t>
            </w:r>
            <w:r w:rsidR="00A8730F" w:rsidRPr="00AB7B08">
              <w:rPr>
                <w:lang w:val="uk-UA"/>
              </w:rPr>
              <w:br/>
              <w:t xml:space="preserve">  </w:t>
            </w:r>
            <w:r w:rsidR="000E6DA9" w:rsidRPr="00AB7B08">
              <w:rPr>
                <w:lang w:val="uk-UA"/>
              </w:rPr>
              <w:t>       </w:t>
            </w:r>
            <w:r w:rsidR="00A8730F" w:rsidRPr="00AB7B08">
              <w:rPr>
                <w:lang w:val="uk-UA"/>
              </w:rPr>
              <w:t xml:space="preserve">              </w:t>
            </w:r>
            <w:r w:rsidR="00A668E3">
              <w:rPr>
                <w:lang w:val="uk-UA"/>
              </w:rPr>
              <w:t xml:space="preserve">                                                   </w:t>
            </w:r>
            <w:r w:rsidR="00A8730F" w:rsidRPr="00AB7B08">
              <w:rPr>
                <w:lang w:val="uk-UA"/>
              </w:rPr>
              <w:t xml:space="preserve">  (найменування бюджетної програми) </w:t>
            </w:r>
          </w:p>
          <w:p w:rsidR="00A668E3" w:rsidRDefault="00A8730F" w:rsidP="00A668E3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4. Мета бюджетної програми:</w:t>
            </w:r>
            <w:r w:rsidR="00A668E3">
              <w:rPr>
                <w:lang w:val="uk-UA"/>
              </w:rPr>
              <w:t xml:space="preserve">  Залучення та надання умов виховання дітей в умовах позашкільної освіти.</w:t>
            </w:r>
          </w:p>
          <w:p w:rsidR="00A8730F" w:rsidRPr="00AB7B08" w:rsidRDefault="00A8730F" w:rsidP="00A668E3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AB7B08" w:rsidRDefault="00A8730F">
            <w:pPr>
              <w:pStyle w:val="a3"/>
              <w:jc w:val="both"/>
              <w:rPr>
                <w:lang w:val="uk-UA"/>
              </w:rPr>
            </w:pPr>
            <w:r w:rsidRPr="00AB7B08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</w:tbl>
    <w:p w:rsidR="00A8730F" w:rsidRPr="00AB7B08" w:rsidRDefault="00A8730F" w:rsidP="00A8730F">
      <w:pPr>
        <w:rPr>
          <w:sz w:val="24"/>
          <w:szCs w:val="24"/>
          <w:lang w:val="uk-UA"/>
        </w:rPr>
      </w:pPr>
      <w:r w:rsidRPr="00AB7B08">
        <w:rPr>
          <w:sz w:val="24"/>
          <w:szCs w:val="24"/>
          <w:lang w:val="uk-UA"/>
        </w:rPr>
        <w:br w:type="textWrapping" w:clear="all"/>
      </w:r>
    </w:p>
    <w:tbl>
      <w:tblPr>
        <w:tblW w:w="1566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1692"/>
        <w:gridCol w:w="474"/>
        <w:gridCol w:w="681"/>
        <w:gridCol w:w="1392"/>
        <w:gridCol w:w="1396"/>
        <w:gridCol w:w="1394"/>
        <w:gridCol w:w="1392"/>
        <w:gridCol w:w="1421"/>
        <w:gridCol w:w="1316"/>
        <w:gridCol w:w="1545"/>
        <w:gridCol w:w="2446"/>
      </w:tblGrid>
      <w:tr w:rsidR="00F769AF" w:rsidRPr="00AB7B08" w:rsidTr="00F769AF">
        <w:trPr>
          <w:tblCellSpacing w:w="22" w:type="dxa"/>
          <w:jc w:val="center"/>
        </w:trPr>
        <w:tc>
          <w:tcPr>
            <w:tcW w:w="1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N з/п 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Показники </w:t>
            </w:r>
          </w:p>
        </w:tc>
        <w:tc>
          <w:tcPr>
            <w:tcW w:w="12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План з урахуванням змін </w:t>
            </w:r>
          </w:p>
        </w:tc>
        <w:tc>
          <w:tcPr>
            <w:tcW w:w="1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Виконано </w:t>
            </w:r>
          </w:p>
        </w:tc>
        <w:tc>
          <w:tcPr>
            <w:tcW w:w="16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Відхилення </w:t>
            </w:r>
          </w:p>
        </w:tc>
      </w:tr>
      <w:tr w:rsidR="00F769AF" w:rsidRPr="00AB7B08" w:rsidTr="00F769AF">
        <w:trPr>
          <w:tblCellSpacing w:w="22" w:type="dxa"/>
          <w:jc w:val="center"/>
        </w:trPr>
        <w:tc>
          <w:tcPr>
            <w:tcW w:w="1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B7B08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B7B08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 xml:space="preserve">загальний </w:t>
            </w:r>
            <w:r w:rsidRPr="00AB7B08">
              <w:rPr>
                <w:lang w:val="uk-UA"/>
              </w:rPr>
              <w:lastRenderedPageBreak/>
              <w:t>фонд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 xml:space="preserve">спеціальний </w:t>
            </w:r>
            <w:r w:rsidRPr="00AB7B08">
              <w:rPr>
                <w:lang w:val="uk-UA"/>
              </w:rPr>
              <w:lastRenderedPageBreak/>
              <w:t>фонд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>разом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 xml:space="preserve">загальний </w:t>
            </w:r>
            <w:r w:rsidRPr="00AB7B08">
              <w:rPr>
                <w:lang w:val="uk-UA"/>
              </w:rPr>
              <w:lastRenderedPageBreak/>
              <w:t>фонд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 xml:space="preserve">спеціальний </w:t>
            </w:r>
            <w:r w:rsidRPr="00AB7B08">
              <w:rPr>
                <w:lang w:val="uk-UA"/>
              </w:rPr>
              <w:lastRenderedPageBreak/>
              <w:t>фонд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>разом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 xml:space="preserve">загальний </w:t>
            </w:r>
            <w:r w:rsidRPr="00AB7B08">
              <w:rPr>
                <w:lang w:val="uk-UA"/>
              </w:rPr>
              <w:lastRenderedPageBreak/>
              <w:t>фонд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 xml:space="preserve">спеціальний </w:t>
            </w:r>
            <w:r w:rsidRPr="00AB7B08">
              <w:rPr>
                <w:lang w:val="uk-UA"/>
              </w:rPr>
              <w:lastRenderedPageBreak/>
              <w:t>фонд 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>разом </w:t>
            </w:r>
          </w:p>
        </w:tc>
      </w:tr>
      <w:tr w:rsidR="00F769AF" w:rsidRPr="00AB7B08" w:rsidTr="00F769AF">
        <w:trPr>
          <w:tblCellSpacing w:w="22" w:type="dxa"/>
          <w:jc w:val="center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>1. 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Видатки (надані кредити)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  <w:r w:rsidR="00F769AF">
              <w:rPr>
                <w:lang w:val="uk-UA"/>
              </w:rPr>
              <w:t>1864,800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F769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925,57429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F769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2790,37429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F769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1843,82807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F769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754,38630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F769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2598,21437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F769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-20,97193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F769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-171,18799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F769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-192,15992</w:t>
            </w:r>
            <w:r w:rsidR="00A8730F"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rPr>
          <w:tblCellSpacing w:w="22" w:type="dxa"/>
          <w:jc w:val="center"/>
        </w:trPr>
        <w:tc>
          <w:tcPr>
            <w:tcW w:w="4972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  <w:r w:rsidR="00F769AF">
              <w:rPr>
                <w:lang w:val="uk-UA"/>
              </w:rPr>
              <w:t>:  Економія по оплаті послуг, видатків на відрядження та із-за невикористання власних надходжень.</w:t>
            </w:r>
            <w:r w:rsidRPr="00AB7B08">
              <w:rPr>
                <w:lang w:val="uk-UA"/>
              </w:rPr>
              <w:t> </w:t>
            </w:r>
          </w:p>
        </w:tc>
      </w:tr>
      <w:tr w:rsidR="00F769AF" w:rsidRPr="00AB7B08" w:rsidTr="00F769AF">
        <w:trPr>
          <w:tblCellSpacing w:w="22" w:type="dxa"/>
          <w:jc w:val="center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both"/>
              <w:rPr>
                <w:lang w:val="uk-UA"/>
              </w:rPr>
            </w:pPr>
            <w:r w:rsidRPr="00AB7B08">
              <w:rPr>
                <w:lang w:val="uk-UA"/>
              </w:rPr>
              <w:t>в т. ч.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F769AF" w:rsidRPr="00AB7B08" w:rsidTr="00F769AF">
        <w:trPr>
          <w:tblCellSpacing w:w="22" w:type="dxa"/>
          <w:jc w:val="center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1.1 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rPr>
          <w:tblCellSpacing w:w="22" w:type="dxa"/>
          <w:jc w:val="center"/>
        </w:trPr>
        <w:tc>
          <w:tcPr>
            <w:tcW w:w="4972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F769AF" w:rsidRPr="00AB7B08" w:rsidTr="00F769AF">
        <w:trPr>
          <w:tblCellSpacing w:w="22" w:type="dxa"/>
          <w:jc w:val="center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1.2 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rPr>
          <w:tblCellSpacing w:w="22" w:type="dxa"/>
          <w:jc w:val="center"/>
        </w:trPr>
        <w:tc>
          <w:tcPr>
            <w:tcW w:w="4972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F769AF" w:rsidRPr="00AB7B08" w:rsidTr="00F769AF">
        <w:trPr>
          <w:tblCellSpacing w:w="22" w:type="dxa"/>
          <w:jc w:val="center"/>
        </w:trPr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1.3 </w:t>
            </w:r>
          </w:p>
        </w:tc>
        <w:tc>
          <w:tcPr>
            <w:tcW w:w="6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both"/>
              <w:rPr>
                <w:lang w:val="uk-UA"/>
              </w:rPr>
            </w:pPr>
            <w:r w:rsidRPr="00AB7B08">
              <w:rPr>
                <w:lang w:val="uk-UA"/>
              </w:rPr>
              <w:t>… 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</w:tbl>
    <w:p w:rsidR="00A8730F" w:rsidRPr="00AB7B08" w:rsidRDefault="00A8730F" w:rsidP="00A8730F">
      <w:pPr>
        <w:rPr>
          <w:sz w:val="24"/>
          <w:szCs w:val="24"/>
          <w:lang w:val="uk-UA"/>
        </w:rPr>
      </w:pPr>
      <w:r w:rsidRPr="00AB7B08">
        <w:rPr>
          <w:sz w:val="24"/>
          <w:szCs w:val="24"/>
          <w:lang w:val="uk-UA"/>
        </w:rPr>
        <w:br w:type="textWrapping" w:clear="all"/>
      </w:r>
    </w:p>
    <w:tbl>
      <w:tblPr>
        <w:tblW w:w="105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3"/>
        <w:gridCol w:w="45"/>
        <w:gridCol w:w="2581"/>
        <w:gridCol w:w="2477"/>
        <w:gridCol w:w="2477"/>
        <w:gridCol w:w="2296"/>
        <w:gridCol w:w="66"/>
      </w:tblGrid>
      <w:tr w:rsidR="00A8730F" w:rsidRPr="00AB7B08" w:rsidTr="00F769AF">
        <w:trPr>
          <w:gridBefore w:val="1"/>
          <w:tblCellSpacing w:w="22" w:type="dxa"/>
          <w:jc w:val="center"/>
        </w:trPr>
        <w:tc>
          <w:tcPr>
            <w:tcW w:w="0" w:type="auto"/>
            <w:gridSpan w:val="6"/>
            <w:hideMark/>
          </w:tcPr>
          <w:p w:rsidR="00A8730F" w:rsidRPr="00AB7B08" w:rsidRDefault="00A8730F">
            <w:pPr>
              <w:pStyle w:val="a3"/>
              <w:jc w:val="both"/>
              <w:rPr>
                <w:lang w:val="uk-UA"/>
              </w:rPr>
            </w:pPr>
            <w:r w:rsidRPr="00AB7B08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AB7B08" w:rsidRDefault="00A8730F">
            <w:pPr>
              <w:pStyle w:val="a3"/>
              <w:jc w:val="right"/>
              <w:rPr>
                <w:lang w:val="uk-UA"/>
              </w:rPr>
            </w:pPr>
            <w:r w:rsidRPr="00AB7B08">
              <w:rPr>
                <w:lang w:val="uk-UA"/>
              </w:rPr>
              <w:t>(тис. грн.)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Показники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План з урахуванням змін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Виконано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Відхилення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1. 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Залишок на початок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>1.1 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1.2 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інших надходжень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власні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надходження позик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2.3 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повернення кредитів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2.4 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інші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3. 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Залишок на кінець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3.1 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3.2 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F769AF">
              <w:rPr>
                <w:lang w:val="uk-UA"/>
              </w:rPr>
              <w:t>інших надходжень</w:t>
            </w:r>
            <w:r w:rsidRPr="00AB7B08">
              <w:rPr>
                <w:lang w:val="uk-UA"/>
              </w:rPr>
              <w:t>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F769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AB7B08" w:rsidRDefault="00A8730F" w:rsidP="00A8730F">
      <w:pPr>
        <w:rPr>
          <w:sz w:val="24"/>
          <w:szCs w:val="24"/>
          <w:lang w:val="uk-UA"/>
        </w:rPr>
      </w:pPr>
      <w:r w:rsidRPr="00AB7B08">
        <w:rPr>
          <w:sz w:val="24"/>
          <w:szCs w:val="24"/>
          <w:lang w:val="uk-UA"/>
        </w:rPr>
        <w:br w:type="textWrapping" w:clear="all"/>
      </w:r>
    </w:p>
    <w:tbl>
      <w:tblPr>
        <w:tblW w:w="14911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435"/>
        <w:gridCol w:w="2784"/>
        <w:gridCol w:w="1155"/>
        <w:gridCol w:w="1392"/>
        <w:gridCol w:w="1034"/>
        <w:gridCol w:w="1155"/>
        <w:gridCol w:w="1392"/>
        <w:gridCol w:w="1034"/>
        <w:gridCol w:w="1155"/>
        <w:gridCol w:w="696"/>
        <w:gridCol w:w="696"/>
        <w:gridCol w:w="1912"/>
      </w:tblGrid>
      <w:tr w:rsidR="00A8730F" w:rsidRPr="00AB7B08" w:rsidTr="00686E4E">
        <w:trPr>
          <w:gridBefore w:val="1"/>
          <w:gridAfter w:val="2"/>
          <w:wBefore w:w="5" w:type="dxa"/>
          <w:wAfter w:w="2542" w:type="dxa"/>
          <w:tblCellSpacing w:w="22" w:type="dxa"/>
          <w:jc w:val="center"/>
        </w:trPr>
        <w:tc>
          <w:tcPr>
            <w:tcW w:w="12188" w:type="dxa"/>
            <w:gridSpan w:val="10"/>
            <w:hideMark/>
          </w:tcPr>
          <w:p w:rsidR="00A8730F" w:rsidRPr="00AB7B08" w:rsidRDefault="00A8730F">
            <w:pPr>
              <w:pStyle w:val="a3"/>
              <w:jc w:val="both"/>
              <w:rPr>
                <w:lang w:val="uk-UA"/>
              </w:rPr>
            </w:pPr>
            <w:r w:rsidRPr="00AB7B08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AB7B08" w:rsidRDefault="00A8730F">
            <w:pPr>
              <w:pStyle w:val="a3"/>
              <w:jc w:val="right"/>
              <w:rPr>
                <w:lang w:val="uk-UA"/>
              </w:rPr>
            </w:pPr>
            <w:r w:rsidRPr="00AB7B08">
              <w:rPr>
                <w:lang w:val="uk-UA"/>
              </w:rPr>
              <w:t>(тис. грн.)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2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Показники 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Виконано </w:t>
            </w:r>
          </w:p>
        </w:tc>
        <w:tc>
          <w:tcPr>
            <w:tcW w:w="4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Відхилення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B7B08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B7B08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спеціальний фонд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спеціальний фонд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спеціальний фонд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разом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82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i/>
                <w:iCs/>
                <w:lang w:val="uk-UA"/>
              </w:rPr>
              <w:lastRenderedPageBreak/>
              <w:t>Напрям використання бюджетних коштів</w:t>
            </w:r>
            <w:r w:rsidRPr="00AB7B08">
              <w:rPr>
                <w:vertAlign w:val="superscript"/>
                <w:lang w:val="uk-UA"/>
              </w:rPr>
              <w:t xml:space="preserve"> 1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1. 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затрат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86E4E" w:rsidRDefault="00686E4E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 xml:space="preserve">Кількість закладів 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  <w:r w:rsidR="00686E4E">
              <w:rPr>
                <w:lang w:val="uk-UA"/>
              </w:rPr>
              <w:t>2</w:t>
            </w:r>
            <w:r w:rsidRPr="00AB7B08">
              <w:rPr>
                <w:lang w:val="uk-UA"/>
              </w:rPr>
              <w:t>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  <w:r w:rsidR="00686E4E">
              <w:rPr>
                <w:lang w:val="uk-UA"/>
              </w:rPr>
              <w:t>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  <w:r w:rsidR="00686E4E">
              <w:rPr>
                <w:lang w:val="uk-UA"/>
              </w:rPr>
              <w:t>0</w:t>
            </w:r>
            <w:r w:rsidRPr="00AB7B08">
              <w:rPr>
                <w:lang w:val="uk-UA"/>
              </w:rPr>
              <w:t> </w:t>
            </w:r>
          </w:p>
        </w:tc>
      </w:tr>
      <w:tr w:rsidR="00686E4E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Default="00686E4E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Середньорічне число посадових окладів (ставок) пед. персоналу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86E4E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Default="00686E4E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Число посадових окладів пед. персоналу (заг. фонд) 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86E4E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Default="00686E4E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Число ставок (штатних одиниць) (спец. фонд)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82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2. 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продукту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686E4E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86E4E" w:rsidRDefault="00686E4E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Середньорічна кількість дітей, які отримують позашкільну освіту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  <w:r w:rsidR="00686E4E">
              <w:rPr>
                <w:lang w:val="uk-UA"/>
              </w:rPr>
              <w:t>615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  <w:r w:rsidR="00686E4E">
              <w:rPr>
                <w:lang w:val="uk-UA"/>
              </w:rPr>
              <w:t>615</w:t>
            </w:r>
            <w:r w:rsidRPr="00AB7B08">
              <w:rPr>
                <w:lang w:val="uk-UA"/>
              </w:rPr>
              <w:t>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  <w:r w:rsidR="00686E4E">
              <w:rPr>
                <w:lang w:val="uk-UA"/>
              </w:rPr>
              <w:t>0</w:t>
            </w:r>
          </w:p>
        </w:tc>
      </w:tr>
      <w:tr w:rsidR="00686E4E" w:rsidRPr="00686E4E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Default="00686E4E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Кількість дітей, які отримують платні послуги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E4E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82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3. 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ефективності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86E4E" w:rsidRDefault="00686E4E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Витрати на 1 дитину, яка отримує позашкільну освіту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  <w:r w:rsidR="00686E4E">
              <w:rPr>
                <w:lang w:val="uk-UA"/>
              </w:rPr>
              <w:t>2,36650</w:t>
            </w:r>
            <w:r w:rsidRPr="00AB7B08">
              <w:rPr>
                <w:lang w:val="uk-UA"/>
              </w:rPr>
              <w:t>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1,17459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3,54109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2,33988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0,95734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3,29722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-0,02662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-0,21725</w:t>
            </w:r>
            <w:r w:rsidR="00A8730F" w:rsidRPr="00AB7B08">
              <w:rPr>
                <w:lang w:val="uk-UA"/>
              </w:rPr>
              <w:t> 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686E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-0,24387</w:t>
            </w:r>
            <w:r w:rsidR="00A8730F" w:rsidRPr="00AB7B08">
              <w:rPr>
                <w:lang w:val="uk-UA"/>
              </w:rPr>
              <w:t> 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82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4. 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якості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86E4E" w:rsidRDefault="00686E4E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 xml:space="preserve">Відсоток дітей, які візьмуть участь у Всеукраїнських </w:t>
            </w:r>
            <w:r>
              <w:rPr>
                <w:iCs/>
                <w:lang w:val="uk-UA"/>
              </w:rPr>
              <w:lastRenderedPageBreak/>
              <w:t>конкурсах</w:t>
            </w:r>
            <w:r w:rsidR="00D270D6">
              <w:rPr>
                <w:iCs/>
                <w:lang w:val="uk-UA"/>
              </w:rPr>
              <w:t>-захистах науково-дослідницьких робіт, тренувально-оздоровчих таборах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  <w:r w:rsidR="00D270D6">
              <w:rPr>
                <w:lang w:val="uk-UA"/>
              </w:rPr>
              <w:t>30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  <w:r w:rsidR="00D270D6">
              <w:rPr>
                <w:lang w:val="uk-UA"/>
              </w:rPr>
              <w:t>30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82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82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82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AB7B08">
              <w:rPr>
                <w:lang w:val="uk-UA"/>
              </w:rPr>
              <w:t> </w:t>
            </w:r>
          </w:p>
        </w:tc>
      </w:tr>
      <w:tr w:rsidR="00A8730F" w:rsidRPr="00AB7B08" w:rsidTr="00686E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i/>
                <w:iCs/>
                <w:lang w:val="uk-UA"/>
              </w:rPr>
              <w:t>…</w:t>
            </w:r>
            <w:r w:rsidRPr="00AB7B08">
              <w:rPr>
                <w:lang w:val="uk-UA"/>
              </w:rPr>
              <w:t>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</w:tbl>
    <w:p w:rsidR="00A8730F" w:rsidRPr="00AB7B08" w:rsidRDefault="00A8730F" w:rsidP="00A8730F">
      <w:pPr>
        <w:rPr>
          <w:sz w:val="24"/>
          <w:szCs w:val="24"/>
          <w:lang w:val="uk-UA"/>
        </w:rPr>
      </w:pPr>
      <w:r w:rsidRPr="00AB7B08">
        <w:rPr>
          <w:sz w:val="24"/>
          <w:szCs w:val="24"/>
          <w:lang w:val="uk-UA"/>
        </w:rPr>
        <w:br w:type="textWrapping" w:clear="all"/>
      </w:r>
    </w:p>
    <w:tbl>
      <w:tblPr>
        <w:tblW w:w="13647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440"/>
        <w:gridCol w:w="3109"/>
        <w:gridCol w:w="1155"/>
        <w:gridCol w:w="1392"/>
        <w:gridCol w:w="788"/>
        <w:gridCol w:w="1155"/>
        <w:gridCol w:w="1392"/>
        <w:gridCol w:w="788"/>
        <w:gridCol w:w="1155"/>
        <w:gridCol w:w="696"/>
        <w:gridCol w:w="696"/>
        <w:gridCol w:w="810"/>
      </w:tblGrid>
      <w:tr w:rsidR="00A8730F" w:rsidRPr="00AB7B08" w:rsidTr="00D270D6">
        <w:trPr>
          <w:gridBefore w:val="1"/>
          <w:gridAfter w:val="2"/>
          <w:wBefore w:w="5" w:type="dxa"/>
          <w:wAfter w:w="1440" w:type="dxa"/>
          <w:tblCellSpacing w:w="22" w:type="dxa"/>
          <w:jc w:val="center"/>
        </w:trPr>
        <w:tc>
          <w:tcPr>
            <w:tcW w:w="12026" w:type="dxa"/>
            <w:gridSpan w:val="10"/>
            <w:hideMark/>
          </w:tcPr>
          <w:p w:rsidR="00A8730F" w:rsidRPr="00AB7B08" w:rsidRDefault="00A8730F">
            <w:pPr>
              <w:pStyle w:val="a3"/>
              <w:jc w:val="both"/>
              <w:rPr>
                <w:lang w:val="uk-UA"/>
              </w:rPr>
            </w:pPr>
            <w:r w:rsidRPr="00AB7B08">
              <w:rPr>
                <w:lang w:val="uk-UA"/>
              </w:rPr>
              <w:t>____________</w:t>
            </w:r>
            <w:r w:rsidRPr="00AB7B08">
              <w:rPr>
                <w:lang w:val="uk-UA"/>
              </w:rPr>
              <w:br/>
            </w:r>
            <w:r w:rsidRPr="00AB7B08">
              <w:rPr>
                <w:vertAlign w:val="superscript"/>
                <w:lang w:val="uk-UA"/>
              </w:rPr>
              <w:t xml:space="preserve">1 </w:t>
            </w:r>
            <w:r w:rsidRPr="00AB7B08">
              <w:rPr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A8730F" w:rsidRPr="00AB7B08" w:rsidRDefault="00A8730F">
            <w:pPr>
              <w:pStyle w:val="a3"/>
              <w:jc w:val="both"/>
              <w:rPr>
                <w:lang w:val="uk-UA"/>
              </w:rPr>
            </w:pPr>
            <w:r w:rsidRPr="00AB7B08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3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Показники </w:t>
            </w:r>
          </w:p>
        </w:tc>
        <w:tc>
          <w:tcPr>
            <w:tcW w:w="3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Попередній рік </w:t>
            </w:r>
          </w:p>
        </w:tc>
        <w:tc>
          <w:tcPr>
            <w:tcW w:w="3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Звітний рік </w:t>
            </w:r>
          </w:p>
        </w:tc>
        <w:tc>
          <w:tcPr>
            <w:tcW w:w="3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Відхилення виконання</w:t>
            </w:r>
            <w:r w:rsidRPr="00AB7B08">
              <w:rPr>
                <w:lang w:val="uk-UA"/>
              </w:rPr>
              <w:br/>
              <w:t>(у відсотках)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B7B08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B7B08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разом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Видатки (надані кредити)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55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в т. ч.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55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1. 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затрат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> 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2. 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продукту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3. 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ефективності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4. 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якості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55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i/>
                <w:iCs/>
                <w:lang w:val="uk-UA"/>
              </w:rPr>
              <w:t>…</w:t>
            </w:r>
            <w:r w:rsidRPr="00AB7B08">
              <w:rPr>
                <w:lang w:val="uk-UA"/>
              </w:rPr>
              <w:t>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 </w:t>
            </w:r>
          </w:p>
        </w:tc>
      </w:tr>
    </w:tbl>
    <w:p w:rsidR="00A8730F" w:rsidRPr="00AB7B08" w:rsidRDefault="00A8730F" w:rsidP="00A8730F">
      <w:pPr>
        <w:rPr>
          <w:sz w:val="24"/>
          <w:szCs w:val="24"/>
          <w:lang w:val="uk-UA"/>
        </w:rPr>
      </w:pPr>
      <w:r w:rsidRPr="00AB7B08">
        <w:rPr>
          <w:sz w:val="24"/>
          <w:szCs w:val="24"/>
          <w:lang w:val="uk-UA"/>
        </w:rPr>
        <w:br w:type="textWrapping" w:clear="all"/>
      </w:r>
    </w:p>
    <w:tbl>
      <w:tblPr>
        <w:tblW w:w="13550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"/>
        <w:gridCol w:w="485"/>
        <w:gridCol w:w="4081"/>
        <w:gridCol w:w="1534"/>
        <w:gridCol w:w="1460"/>
        <w:gridCol w:w="1143"/>
        <w:gridCol w:w="1325"/>
        <w:gridCol w:w="1143"/>
        <w:gridCol w:w="2039"/>
        <w:gridCol w:w="266"/>
      </w:tblGrid>
      <w:tr w:rsidR="00A8730F" w:rsidRPr="00AB7B08" w:rsidTr="00D270D6">
        <w:trPr>
          <w:gridBefore w:val="1"/>
          <w:gridAfter w:val="1"/>
          <w:wBefore w:w="3" w:type="pct"/>
          <w:wAfter w:w="60" w:type="pct"/>
          <w:tblCellSpacing w:w="22" w:type="dxa"/>
          <w:jc w:val="center"/>
        </w:trPr>
        <w:tc>
          <w:tcPr>
            <w:tcW w:w="4872" w:type="pct"/>
            <w:gridSpan w:val="8"/>
            <w:hideMark/>
          </w:tcPr>
          <w:p w:rsidR="00A8730F" w:rsidRPr="00AB7B08" w:rsidRDefault="00A8730F">
            <w:pPr>
              <w:pStyle w:val="a3"/>
              <w:jc w:val="both"/>
              <w:rPr>
                <w:lang w:val="uk-UA"/>
              </w:rPr>
            </w:pPr>
            <w:r w:rsidRPr="00AB7B08">
              <w:rPr>
                <w:lang w:val="uk-UA"/>
              </w:rPr>
              <w:t>5.5 "Виконання інвестиційних (проектів) програм":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br w:type="textWrapping" w:clear="all"/>
              <w:t>Код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Показники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Виконано за звітний період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Відхилення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Виконано всього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3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6 = 5 - 4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7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8 = 3 - 7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1.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b/>
                <w:bCs/>
                <w:lang w:val="uk-UA"/>
              </w:rPr>
              <w:t xml:space="preserve">Надходження </w:t>
            </w:r>
            <w:r w:rsidRPr="00AB7B08">
              <w:rPr>
                <w:lang w:val="uk-UA"/>
              </w:rPr>
              <w:br/>
            </w:r>
            <w:r w:rsidRPr="00AB7B08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Бюджет розвитку за джерелами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lastRenderedPageBreak/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Запозичення до бюджету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Інші джерела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2.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b/>
                <w:bCs/>
                <w:lang w:val="uk-UA"/>
              </w:rPr>
              <w:t xml:space="preserve">Видатки бюджету розвитку </w:t>
            </w:r>
            <w:r w:rsidRPr="00AB7B08">
              <w:rPr>
                <w:lang w:val="uk-UA"/>
              </w:rPr>
              <w:br/>
            </w:r>
            <w:r w:rsidRPr="00AB7B08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2.1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...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</w:tr>
      <w:tr w:rsidR="00A8730F" w:rsidRPr="00AB7B08" w:rsidTr="00D270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2.2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rPr>
                <w:lang w:val="uk-UA"/>
              </w:rPr>
            </w:pPr>
            <w:r w:rsidRPr="00AB7B08">
              <w:rPr>
                <w:b/>
                <w:bCs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B7B08" w:rsidRDefault="00A8730F">
            <w:pPr>
              <w:pStyle w:val="a3"/>
              <w:jc w:val="center"/>
              <w:rPr>
                <w:lang w:val="uk-UA"/>
              </w:rPr>
            </w:pPr>
            <w:r w:rsidRPr="00AB7B08">
              <w:rPr>
                <w:lang w:val="uk-UA"/>
              </w:rPr>
              <w:t>х</w:t>
            </w:r>
          </w:p>
        </w:tc>
      </w:tr>
    </w:tbl>
    <w:p w:rsidR="00A8730F" w:rsidRDefault="00A8730F" w:rsidP="00A8730F">
      <w:pPr>
        <w:rPr>
          <w:sz w:val="24"/>
          <w:szCs w:val="24"/>
          <w:lang w:val="uk-UA"/>
        </w:rPr>
      </w:pPr>
      <w:r w:rsidRPr="00AB7B08">
        <w:rPr>
          <w:sz w:val="24"/>
          <w:szCs w:val="24"/>
          <w:lang w:val="uk-UA"/>
        </w:rPr>
        <w:br w:type="textWrapping" w:clear="all"/>
      </w:r>
    </w:p>
    <w:p w:rsidR="00EC3F39" w:rsidRPr="00AB7B08" w:rsidRDefault="00300708" w:rsidP="00A8730F">
      <w:pPr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10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109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F39" w:rsidRPr="00AB7B08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7F" w:rsidRDefault="003B3A7F" w:rsidP="000E6DA9">
      <w:pPr>
        <w:spacing w:after="0" w:line="240" w:lineRule="auto"/>
      </w:pPr>
      <w:r>
        <w:separator/>
      </w:r>
    </w:p>
  </w:endnote>
  <w:endnote w:type="continuationSeparator" w:id="1">
    <w:p w:rsidR="003B3A7F" w:rsidRDefault="003B3A7F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7F" w:rsidRDefault="003B3A7F" w:rsidP="000E6DA9">
      <w:pPr>
        <w:spacing w:after="0" w:line="240" w:lineRule="auto"/>
      </w:pPr>
      <w:r>
        <w:separator/>
      </w:r>
    </w:p>
  </w:footnote>
  <w:footnote w:type="continuationSeparator" w:id="1">
    <w:p w:rsidR="003B3A7F" w:rsidRDefault="003B3A7F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1188C"/>
    <w:rsid w:val="000E6DA9"/>
    <w:rsid w:val="00224274"/>
    <w:rsid w:val="002778E7"/>
    <w:rsid w:val="002F4FE0"/>
    <w:rsid w:val="00300708"/>
    <w:rsid w:val="003B3A7F"/>
    <w:rsid w:val="00416CFF"/>
    <w:rsid w:val="0064421F"/>
    <w:rsid w:val="00686E4E"/>
    <w:rsid w:val="00804181"/>
    <w:rsid w:val="0086742B"/>
    <w:rsid w:val="0090000C"/>
    <w:rsid w:val="00A668E3"/>
    <w:rsid w:val="00A8730F"/>
    <w:rsid w:val="00AB7B08"/>
    <w:rsid w:val="00AF03DD"/>
    <w:rsid w:val="00C83F8F"/>
    <w:rsid w:val="00D270D6"/>
    <w:rsid w:val="00DE64DA"/>
    <w:rsid w:val="00E76199"/>
    <w:rsid w:val="00EC3F39"/>
    <w:rsid w:val="00F7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30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16</cp:revision>
  <dcterms:created xsi:type="dcterms:W3CDTF">2019-02-05T07:31:00Z</dcterms:created>
  <dcterms:modified xsi:type="dcterms:W3CDTF">2019-02-11T13:56:00Z</dcterms:modified>
</cp:coreProperties>
</file>